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EE4" w:rsidRDefault="008548B6">
      <w:pPr>
        <w:spacing w:line="259" w:lineRule="auto"/>
        <w:jc w:val="center"/>
        <w:rPr>
          <w:rFonts w:ascii="Gulim" w:eastAsia="Gulim" w:hAnsi="Gulim"/>
          <w:color w:val="000000"/>
          <w:sz w:val="24"/>
          <w:szCs w:val="24"/>
        </w:rPr>
      </w:pPr>
      <w:bookmarkStart w:id="0" w:name="_GoBack"/>
      <w:r>
        <w:rPr>
          <w:rFonts w:ascii="TimesNewRoman" w:eastAsia="TimesNewRoman" w:hAnsi="TimesNewRoman"/>
          <w:b/>
          <w:color w:val="000000"/>
          <w:sz w:val="18"/>
          <w:szCs w:val="18"/>
        </w:rPr>
        <w:t>ПРАКТИЧЕСКИЙ ТУР ШКОЛЬНОГО ЭТАПА</w:t>
      </w:r>
    </w:p>
    <w:bookmarkEnd w:id="0"/>
    <w:p w:rsidR="00FB0EE4" w:rsidRDefault="008548B6">
      <w:pPr>
        <w:spacing w:line="259" w:lineRule="auto"/>
        <w:jc w:val="center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 xml:space="preserve"> возрастная группа (7-11 классы)</w:t>
      </w:r>
    </w:p>
    <w:p w:rsidR="00FB0EE4" w:rsidRDefault="008548B6">
      <w:pPr>
        <w:spacing w:line="259" w:lineRule="auto"/>
        <w:jc w:val="center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Код/шифр участника</w:t>
      </w:r>
    </w:p>
    <w:tbl>
      <w:tblPr>
        <w:tblW w:w="4365" w:type="dxa"/>
        <w:tblInd w:w="250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15"/>
        <w:gridCol w:w="660"/>
        <w:gridCol w:w="660"/>
        <w:gridCol w:w="615"/>
        <w:gridCol w:w="600"/>
        <w:gridCol w:w="615"/>
        <w:gridCol w:w="600"/>
      </w:tblGrid>
      <w:tr w:rsidR="00FB0EE4">
        <w:trPr>
          <w:trHeight w:val="540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FB0EE4" w:rsidRDefault="008548B6">
            <w:pPr>
              <w:spacing w:line="259" w:lineRule="auto"/>
              <w:jc w:val="center"/>
              <w:rPr>
                <w:rFonts w:ascii="Helvetica" w:eastAsia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Helvetica" w:hAnsi="Helvetica"/>
                <w:color w:val="000000"/>
                <w:sz w:val="18"/>
                <w:szCs w:val="18"/>
              </w:rPr>
              <w:br/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FB0EE4" w:rsidRDefault="008548B6">
            <w:pPr>
              <w:spacing w:line="259" w:lineRule="auto"/>
              <w:rPr>
                <w:rFonts w:ascii="Helvetica" w:eastAsia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Helvetica" w:hAnsi="Helvetica"/>
                <w:color w:val="000000"/>
                <w:sz w:val="18"/>
                <w:szCs w:val="18"/>
              </w:rPr>
              <w:br/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FB0EE4" w:rsidRDefault="008548B6">
            <w:pPr>
              <w:spacing w:line="259" w:lineRule="auto"/>
              <w:rPr>
                <w:rFonts w:ascii="Helvetica" w:eastAsia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Helvetica" w:hAnsi="Helvetica"/>
                <w:color w:val="000000"/>
                <w:sz w:val="18"/>
                <w:szCs w:val="18"/>
              </w:rPr>
              <w:br/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FB0EE4" w:rsidRDefault="008548B6">
            <w:pPr>
              <w:spacing w:line="259" w:lineRule="auto"/>
              <w:rPr>
                <w:rFonts w:ascii="Helvetica" w:eastAsia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Helvetica" w:hAnsi="Helvetica"/>
                <w:color w:val="000000"/>
                <w:sz w:val="18"/>
                <w:szCs w:val="18"/>
              </w:rPr>
              <w:br/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FB0EE4" w:rsidRDefault="008548B6">
            <w:pPr>
              <w:spacing w:line="259" w:lineRule="auto"/>
              <w:rPr>
                <w:rFonts w:ascii="Helvetica" w:eastAsia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Helvetica" w:hAnsi="Helvetica"/>
                <w:color w:val="000000"/>
                <w:sz w:val="18"/>
                <w:szCs w:val="18"/>
              </w:rPr>
              <w:br/>
            </w: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FB0EE4" w:rsidRDefault="008548B6">
            <w:pPr>
              <w:spacing w:line="259" w:lineRule="auto"/>
              <w:rPr>
                <w:rFonts w:ascii="Helvetica" w:eastAsia="Helvetica" w:hAnsi="Helvetica"/>
                <w:color w:val="000000"/>
                <w:sz w:val="18"/>
                <w:szCs w:val="18"/>
              </w:rPr>
            </w:pPr>
            <w:r>
              <w:rPr>
                <w:rFonts w:ascii="Helvetica" w:eastAsia="Helvetica" w:hAnsi="Helvetica"/>
                <w:color w:val="000000"/>
                <w:sz w:val="18"/>
                <w:szCs w:val="18"/>
              </w:rPr>
              <w:br/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60" w:type="dxa"/>
              <w:right w:w="60" w:type="dxa"/>
            </w:tcMar>
          </w:tcPr>
          <w:p w:rsidR="00FB0EE4" w:rsidRDefault="00FB0EE4">
            <w:pPr>
              <w:spacing w:line="259" w:lineRule="auto"/>
            </w:pPr>
          </w:p>
        </w:tc>
      </w:tr>
    </w:tbl>
    <w:p w:rsidR="00FB0EE4" w:rsidRDefault="008548B6">
      <w:pPr>
        <w:shd w:val="clear" w:color="auto" w:fill="FFFFFF"/>
        <w:spacing w:line="259" w:lineRule="auto"/>
        <w:ind w:firstLine="531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 xml:space="preserve">По практическому туру максимальная оценка результатов участника возрастной 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группы (7-11 классов) определяется арифметической суммой оценки баллов, полученных за выполнение заданий и не должна превышать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150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баллов. 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ЗАДАНИЕ 1. Преодоление препятствий и оказание помощи пострадавшему на воде.</w:t>
      </w:r>
    </w:p>
    <w:p w:rsidR="00FB0EE4" w:rsidRDefault="008548B6">
      <w:pPr>
        <w:spacing w:line="259" w:lineRule="auto"/>
        <w:ind w:firstLine="531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В ходе проведения туристического похода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один из участников туристической группы сорвался с наведенной переправы и оказался в водоеме. Необходимо преодолеть участок местности до водоема, изготовить «Линь спасательный» (конец Александрова), произвести спасение пострадавшего из воды и оказать ему </w:t>
      </w:r>
      <w:r>
        <w:rPr>
          <w:rFonts w:ascii="TimesNewRoman" w:eastAsia="TimesNewRoman" w:hAnsi="TimesNewRoman"/>
          <w:color w:val="000000"/>
          <w:sz w:val="18"/>
          <w:szCs w:val="18"/>
        </w:rPr>
        <w:t>первую помощь.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ЗАДАНИЕ 1.1. Преодоление завала и преград горизонтальным траверсом без потери самостраховки</w:t>
      </w:r>
      <w:r>
        <w:rPr>
          <w:rFonts w:ascii="TimesNewRoman" w:eastAsia="TimesNewRoman" w:hAnsi="TimesNewRoman"/>
          <w:b/>
          <w:i/>
          <w:color w:val="000000"/>
          <w:sz w:val="18"/>
          <w:szCs w:val="18"/>
        </w:rPr>
        <w:t>.</w:t>
      </w:r>
    </w:p>
    <w:p w:rsidR="00FB0EE4" w:rsidRDefault="008548B6">
      <w:pPr>
        <w:spacing w:line="259" w:lineRule="auto"/>
        <w:ind w:firstLine="531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На этап выпускается участник, экипированный следующим образом: одежда, закрывающая всё тело и конечности от запястья до голени (по щиколотки); спор</w:t>
      </w:r>
      <w:r>
        <w:rPr>
          <w:rFonts w:ascii="TimesNewRoman" w:eastAsia="TimesNewRoman" w:hAnsi="TimesNewRoman"/>
          <w:color w:val="000000"/>
          <w:sz w:val="18"/>
          <w:szCs w:val="18"/>
        </w:rPr>
        <w:t>тивная обувь без шипов, каска с амортизирующим вкладышем, рукавицы (перчатки) из плотного материала, индивидуальная страховочная система с двумя короткими усами самостраховки, выполненными из веревки диаметром 10 мм или являющаяся готовым изделием, 2 караб</w:t>
      </w:r>
      <w:r>
        <w:rPr>
          <w:rFonts w:ascii="TimesNewRoman" w:eastAsia="TimesNewRoman" w:hAnsi="TimesNewRoman"/>
          <w:color w:val="000000"/>
          <w:sz w:val="18"/>
          <w:szCs w:val="18"/>
        </w:rPr>
        <w:t>ина с муфтами.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Участник подключается усом самостраховки к траверсной веревке, преодолевает опасную зону с четырьмя перестежками карабинов без потери самостраховки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правильное выполненное задание –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20 баллов.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 xml:space="preserve">ЗАДАНИЕ 1.2. Преодоление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заболоченного участка местности по кочкам</w:t>
      </w:r>
    </w:p>
    <w:p w:rsidR="00FB0EE4" w:rsidRDefault="008548B6">
      <w:pPr>
        <w:spacing w:line="259" w:lineRule="auto"/>
        <w:ind w:firstLine="531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i/>
          <w:color w:val="000000"/>
          <w:sz w:val="18"/>
          <w:szCs w:val="18"/>
        </w:rPr>
        <w:t>Алгоритм выполнения задания</w:t>
      </w:r>
      <w:r>
        <w:rPr>
          <w:rFonts w:ascii="TimesNewRoman" w:eastAsia="TimesNewRoman" w:hAnsi="TimesNewRoman"/>
          <w:color w:val="000000"/>
          <w:sz w:val="18"/>
          <w:szCs w:val="18"/>
        </w:rPr>
        <w:t>: Участник преодолевает заболоченный участок по «кочкам», проверяя надежность «кочек». Заступ за контрольную линию не допускается.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правильное выполненное задание –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10 баллов.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ЗАДАНИЕ 1.3. Изготовление «Линя спасательного» (конца Александрова), и спасение пострадавшего на воде.</w:t>
      </w:r>
    </w:p>
    <w:p w:rsidR="00FB0EE4" w:rsidRDefault="008548B6">
      <w:pPr>
        <w:spacing w:line="259" w:lineRule="auto"/>
        <w:ind w:firstLine="531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Собрать «Линь спасательный» произвести спасение пострадавшего на воде (допускается не более 2-х попыток). Заступ за контрольную линию не допу</w:t>
      </w:r>
      <w:r>
        <w:rPr>
          <w:rFonts w:ascii="TimesNewRoman" w:eastAsia="TimesNewRoman" w:hAnsi="TimesNewRoman"/>
          <w:color w:val="000000"/>
          <w:sz w:val="18"/>
          <w:szCs w:val="18"/>
        </w:rPr>
        <w:t>скается.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правильное выполнение задания –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15 баллов.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ЗАДАНИЕ 1.4. Оказание первой помощи извлеченному пострадавшему с симптомами общего переохлаждения.</w:t>
      </w:r>
    </w:p>
    <w:p w:rsidR="00FB0EE4" w:rsidRDefault="008548B6">
      <w:pPr>
        <w:spacing w:line="259" w:lineRule="auto"/>
        <w:ind w:firstLine="531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Участник подходит к тренажеру, выбирает оптимальный предмет для согревания и укры</w:t>
      </w:r>
      <w:r>
        <w:rPr>
          <w:rFonts w:ascii="TimesNewRoman" w:eastAsia="TimesNewRoman" w:hAnsi="TimesNewRoman"/>
          <w:color w:val="000000"/>
          <w:sz w:val="18"/>
          <w:szCs w:val="18"/>
        </w:rPr>
        <w:t>вает им пострадавшего.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lastRenderedPageBreak/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правильные выполнение задания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– 5 баллов.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 xml:space="preserve">ЗАДАНИЕ 2. Преодоление зоны химического заражения, 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Установка указателя «Направление ветра» и снятие ОЗК с учетом направления ветра.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1. Находясь на исходном рубеже, по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команде члена жюри «Плащ в рукава, чулки, перчатки надеть. Газы» участник, одевает общевойсковой защитный комплект ОЗК и противогаз (ГП-5 или ГП-7) с соблюдением последовательности выполнения норматива.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2. Участник преодолевает зону заражения (обозначенную указателем «Зона заражения»).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3. В «Чистой зоне» участник берет карточку с заданием, определяет направление ветра по компасу.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4. Участник устанавливает указатель «Направление ветра»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 xml:space="preserve">5. Участник снимает </w:t>
      </w:r>
      <w:r>
        <w:rPr>
          <w:rFonts w:ascii="TimesNewRoman" w:eastAsia="TimesNewRoman" w:hAnsi="TimesNewRoman"/>
          <w:color w:val="000000"/>
          <w:sz w:val="18"/>
          <w:szCs w:val="18"/>
        </w:rPr>
        <w:t>средства защиты с соблюдением мер безопасности и с учётом направления ветра.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правильно выполненное задание –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30 баллов.</w:t>
      </w:r>
    </w:p>
    <w:p w:rsidR="00FB0EE4" w:rsidRDefault="00FB0EE4">
      <w:pPr>
        <w:spacing w:line="259" w:lineRule="auto"/>
        <w:ind w:firstLine="532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ЗАДАНИЕ 3. Действия на пожаре (условное тушение очага возгорания и оказание первой помощи пострадавшему).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ЗАДАНИ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 xml:space="preserve">Е 3.1. Условное тушение очага возгорания подручными средствами. 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1. Участник выбирает подручное средство для тушения возгорания.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2. Участник производит имитацию тушения возгорания с соблюдением мер безопасности.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(Если время, затраченное на выбор подручного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средства и тушение очага возгорания, превышает 1 минуту участнику начисляется 1 штрафной балл за каждую секунду затраченную сверх установленного времени Участник, затративший на выполнение задания 75 секунд и более получает 0 баллов за задание 3.1, при не</w:t>
      </w:r>
      <w:r>
        <w:rPr>
          <w:rFonts w:ascii="TimesNewRoman" w:eastAsia="TimesNewRoman" w:hAnsi="TimesNewRoman"/>
          <w:color w:val="000000"/>
          <w:sz w:val="18"/>
          <w:szCs w:val="18"/>
        </w:rPr>
        <w:t>выполнении задания в течении 90 секунд участник к выполнению задания 3.2 не приступает, а переходит к выполнению Задания 4, получив 0 баллов за выполнение задания 3).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правильно выполненное задание –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15 баллов.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 xml:space="preserve">ЗАДАНИЕ 3.2. Оказание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первой помощи пострадавшему при ожоге II степени грудной клетки.</w:t>
      </w:r>
    </w:p>
    <w:p w:rsidR="00FB0EE4" w:rsidRDefault="008548B6">
      <w:pPr>
        <w:spacing w:line="259" w:lineRule="auto"/>
        <w:ind w:firstLine="532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color w:val="000000"/>
          <w:sz w:val="18"/>
          <w:szCs w:val="18"/>
        </w:rPr>
        <w:t>Участник оказывает первую помощь в соответствии с характером повреждения.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правильно выполненное задание –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10 баллов.</w:t>
      </w:r>
    </w:p>
    <w:p w:rsidR="00FB0EE4" w:rsidRDefault="00FB0EE4">
      <w:pPr>
        <w:spacing w:line="259" w:lineRule="auto"/>
        <w:rPr>
          <w:rFonts w:ascii="TimesNewRoman" w:eastAsia="TimesNewRoman" w:hAnsi="TimesNewRoman"/>
          <w:b/>
          <w:color w:val="000000"/>
          <w:sz w:val="18"/>
          <w:szCs w:val="18"/>
        </w:rPr>
      </w:pP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ЗАДАНИЕ 4. Оказание первой помощи пострадавшим в результате техногенной аварии и вызов бригады скорой помощи и спасателей</w:t>
      </w:r>
    </w:p>
    <w:p w:rsidR="00FB0EE4" w:rsidRDefault="008548B6">
      <w:pPr>
        <w:spacing w:after="160" w:line="259" w:lineRule="auto"/>
        <w:ind w:left="600"/>
        <w:rPr>
          <w:rFonts w:ascii="Gulim" w:eastAsia="Gulim" w:hAnsi="Gulim"/>
          <w:color w:val="000000"/>
          <w:sz w:val="24"/>
          <w:szCs w:val="24"/>
        </w:rPr>
      </w:pPr>
      <w:r>
        <w:rPr>
          <w:rFonts w:ascii="Gulim" w:eastAsia="Gulim" w:hAnsi="Gulim"/>
          <w:color w:val="000000"/>
          <w:sz w:val="24"/>
          <w:szCs w:val="24"/>
        </w:rPr>
        <w:t xml:space="preserve">1.  </w:t>
      </w:r>
      <w:r>
        <w:rPr>
          <w:rFonts w:ascii="TimesNewRoman" w:eastAsia="TimesNewRoman" w:hAnsi="TimesNewRoman"/>
          <w:color w:val="000000"/>
          <w:sz w:val="18"/>
          <w:szCs w:val="18"/>
        </w:rPr>
        <w:t>Оценить состояние пострадавших.</w:t>
      </w:r>
    </w:p>
    <w:p w:rsidR="00FB0EE4" w:rsidRDefault="008548B6">
      <w:pPr>
        <w:spacing w:after="160" w:line="259" w:lineRule="auto"/>
        <w:ind w:left="600"/>
        <w:rPr>
          <w:rFonts w:ascii="Gulim" w:eastAsia="Gulim" w:hAnsi="Gulim"/>
          <w:color w:val="000000"/>
          <w:sz w:val="24"/>
          <w:szCs w:val="24"/>
        </w:rPr>
      </w:pPr>
      <w:r>
        <w:rPr>
          <w:rFonts w:ascii="Gulim" w:eastAsia="Gulim" w:hAnsi="Gulim"/>
          <w:color w:val="000000"/>
          <w:sz w:val="24"/>
          <w:szCs w:val="24"/>
        </w:rPr>
        <w:t xml:space="preserve">2.  </w:t>
      </w:r>
      <w:r>
        <w:rPr>
          <w:rFonts w:ascii="TimesNewRoman" w:eastAsia="TimesNewRoman" w:hAnsi="TimesNewRoman"/>
          <w:color w:val="000000"/>
          <w:sz w:val="18"/>
          <w:szCs w:val="18"/>
        </w:rPr>
        <w:t>Оказать первую помощь, соблюдая порядок оказания помощи и меры безопасности.</w:t>
      </w:r>
    </w:p>
    <w:p w:rsidR="00FB0EE4" w:rsidRDefault="008548B6">
      <w:pPr>
        <w:spacing w:after="160" w:line="259" w:lineRule="auto"/>
        <w:ind w:left="600"/>
        <w:rPr>
          <w:rFonts w:ascii="Gulim" w:eastAsia="Gulim" w:hAnsi="Gulim"/>
          <w:color w:val="000000"/>
          <w:sz w:val="24"/>
          <w:szCs w:val="24"/>
        </w:rPr>
      </w:pPr>
      <w:r>
        <w:rPr>
          <w:rFonts w:ascii="Gulim" w:eastAsia="Gulim" w:hAnsi="Gulim"/>
          <w:color w:val="000000"/>
          <w:sz w:val="24"/>
          <w:szCs w:val="24"/>
        </w:rPr>
        <w:t xml:space="preserve">3.  </w:t>
      </w:r>
      <w:r>
        <w:rPr>
          <w:rFonts w:ascii="TimesNewRoman" w:eastAsia="TimesNewRoman" w:hAnsi="TimesNewRoman"/>
          <w:color w:val="000000"/>
          <w:sz w:val="18"/>
          <w:szCs w:val="18"/>
        </w:rPr>
        <w:t>Вызвать спаса</w:t>
      </w:r>
      <w:r>
        <w:rPr>
          <w:rFonts w:ascii="TimesNewRoman" w:eastAsia="TimesNewRoman" w:hAnsi="TimesNewRoman"/>
          <w:color w:val="000000"/>
          <w:sz w:val="18"/>
          <w:szCs w:val="18"/>
        </w:rPr>
        <w:t>тельные службы.</w:t>
      </w:r>
    </w:p>
    <w:p w:rsidR="00FB0EE4" w:rsidRDefault="008548B6">
      <w:pPr>
        <w:spacing w:line="259" w:lineRule="auto"/>
        <w:rPr>
          <w:rFonts w:ascii="Gulim" w:eastAsia="Gulim" w:hAnsi="Gulim"/>
          <w:color w:val="000000"/>
          <w:sz w:val="24"/>
          <w:szCs w:val="24"/>
        </w:rPr>
      </w:pPr>
      <w:r>
        <w:rPr>
          <w:rFonts w:ascii="TimesNewRoman" w:eastAsia="TimesNewRoman" w:hAnsi="TimesNewRoman"/>
          <w:b/>
          <w:color w:val="000000"/>
          <w:sz w:val="18"/>
          <w:szCs w:val="18"/>
        </w:rPr>
        <w:t>Максимальная оценка</w:t>
      </w:r>
      <w:r>
        <w:rPr>
          <w:rFonts w:ascii="TimesNewRoman" w:eastAsia="TimesNewRoman" w:hAnsi="TimesNewRoman"/>
          <w:color w:val="000000"/>
          <w:sz w:val="18"/>
          <w:szCs w:val="18"/>
        </w:rPr>
        <w:t xml:space="preserve"> за правильно выполненное задание – </w:t>
      </w:r>
      <w:r>
        <w:rPr>
          <w:rFonts w:ascii="TimesNewRoman" w:eastAsia="TimesNewRoman" w:hAnsi="TimesNewRoman"/>
          <w:b/>
          <w:color w:val="000000"/>
          <w:sz w:val="18"/>
          <w:szCs w:val="18"/>
        </w:rPr>
        <w:t>45 баллов.</w:t>
      </w:r>
    </w:p>
    <w:p w:rsidR="00FB0EE4" w:rsidRDefault="00FB0EE4">
      <w:pPr>
        <w:spacing w:after="160" w:line="259" w:lineRule="auto"/>
      </w:pPr>
    </w:p>
    <w:sectPr w:rsidR="00FB0EE4">
      <w:pgSz w:w="11906" w:h="16838"/>
      <w:pgMar w:top="1701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imesNewRoman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displayHorizontalDrawingGridEvery w:val="0"/>
  <w:displayVerticalDrawingGridEvery w:val="2"/>
  <w:noPunctuationKerning/>
  <w:characterSpacingControl w:val="doNotCompress"/>
  <w:compat>
    <w:balanceSingleByteDoubleByteWidth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E4"/>
    <w:rsid w:val="008548B6"/>
    <w:rsid w:val="00FB0EE4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2E0CDA-7AEE-4760-9922-C738FFDF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jc w:val="both"/>
    </w:pPr>
  </w:style>
  <w:style w:type="paragraph" w:styleId="1">
    <w:name w:val="heading 1"/>
    <w:uiPriority w:val="7"/>
    <w:qFormat/>
    <w:pPr>
      <w:jc w:val="both"/>
      <w:outlineLvl w:val="0"/>
    </w:pPr>
    <w:rPr>
      <w:sz w:val="28"/>
      <w:szCs w:val="28"/>
    </w:rPr>
  </w:style>
  <w:style w:type="paragraph" w:styleId="2">
    <w:name w:val="heading 2"/>
    <w:uiPriority w:val="8"/>
    <w:qFormat/>
    <w:pPr>
      <w:jc w:val="both"/>
      <w:outlineLvl w:val="1"/>
    </w:pPr>
  </w:style>
  <w:style w:type="paragraph" w:styleId="3">
    <w:name w:val="heading 3"/>
    <w:uiPriority w:val="9"/>
    <w:qFormat/>
    <w:pPr>
      <w:ind w:left="1000" w:hanging="400"/>
      <w:jc w:val="both"/>
      <w:outlineLvl w:val="2"/>
    </w:pPr>
  </w:style>
  <w:style w:type="paragraph" w:styleId="4">
    <w:name w:val="heading 4"/>
    <w:uiPriority w:val="10"/>
    <w:qFormat/>
    <w:pPr>
      <w:ind w:left="1200" w:hanging="400"/>
      <w:jc w:val="both"/>
      <w:outlineLvl w:val="3"/>
    </w:pPr>
    <w:rPr>
      <w:b/>
    </w:rPr>
  </w:style>
  <w:style w:type="paragraph" w:styleId="5">
    <w:name w:val="heading 5"/>
    <w:uiPriority w:val="11"/>
    <w:qFormat/>
    <w:pPr>
      <w:ind w:left="1400" w:hanging="400"/>
      <w:jc w:val="both"/>
      <w:outlineLvl w:val="4"/>
    </w:pPr>
  </w:style>
  <w:style w:type="paragraph" w:styleId="6">
    <w:name w:val="heading 6"/>
    <w:uiPriority w:val="12"/>
    <w:qFormat/>
    <w:pPr>
      <w:ind w:left="1600" w:hanging="400"/>
      <w:jc w:val="both"/>
      <w:outlineLvl w:val="5"/>
    </w:pPr>
    <w:rPr>
      <w:b/>
    </w:rPr>
  </w:style>
  <w:style w:type="paragraph" w:styleId="7">
    <w:name w:val="heading 7"/>
    <w:uiPriority w:val="13"/>
    <w:qFormat/>
    <w:pPr>
      <w:ind w:left="1800" w:hanging="400"/>
      <w:jc w:val="both"/>
      <w:outlineLvl w:val="6"/>
    </w:pPr>
  </w:style>
  <w:style w:type="paragraph" w:styleId="8">
    <w:name w:val="heading 8"/>
    <w:uiPriority w:val="14"/>
    <w:qFormat/>
    <w:pPr>
      <w:ind w:left="2000" w:hanging="400"/>
      <w:jc w:val="both"/>
      <w:outlineLvl w:val="7"/>
    </w:pPr>
  </w:style>
  <w:style w:type="paragraph" w:styleId="9">
    <w:name w:val="heading 9"/>
    <w:uiPriority w:val="15"/>
    <w:qFormat/>
    <w:pPr>
      <w:ind w:left="2200" w:hanging="400"/>
      <w:jc w:val="both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pPr>
      <w:jc w:val="both"/>
    </w:pPr>
  </w:style>
  <w:style w:type="paragraph" w:styleId="a4">
    <w:name w:val="Title"/>
    <w:uiPriority w:val="6"/>
    <w:qFormat/>
    <w:pPr>
      <w:jc w:val="center"/>
    </w:pPr>
    <w:rPr>
      <w:b/>
      <w:sz w:val="32"/>
      <w:szCs w:val="32"/>
    </w:rPr>
  </w:style>
  <w:style w:type="paragraph" w:styleId="a5">
    <w:name w:val="Subtitle"/>
    <w:uiPriority w:val="16"/>
    <w:qFormat/>
    <w:pPr>
      <w:jc w:val="center"/>
    </w:pPr>
    <w:rPr>
      <w:sz w:val="24"/>
      <w:szCs w:val="24"/>
    </w:rPr>
  </w:style>
  <w:style w:type="character" w:styleId="a6">
    <w:name w:val="Subtle Emphasis"/>
    <w:uiPriority w:val="17"/>
    <w:qFormat/>
    <w:rPr>
      <w:i/>
      <w:color w:val="404040"/>
      <w:w w:val="100"/>
      <w:sz w:val="20"/>
      <w:szCs w:val="20"/>
      <w:shd w:val="clear" w:color="auto" w:fill="auto"/>
    </w:rPr>
  </w:style>
  <w:style w:type="character" w:styleId="a7">
    <w:name w:val="Emphasis"/>
    <w:uiPriority w:val="18"/>
    <w:qFormat/>
    <w:rPr>
      <w:i/>
      <w:w w:val="100"/>
      <w:sz w:val="20"/>
      <w:szCs w:val="20"/>
      <w:shd w:val="clear" w:color="auto" w:fill="auto"/>
    </w:rPr>
  </w:style>
  <w:style w:type="character" w:styleId="a8">
    <w:name w:val="Intense Emphasis"/>
    <w:uiPriority w:val="19"/>
    <w:qFormat/>
    <w:rPr>
      <w:i/>
      <w:color w:val="5B9BD5"/>
      <w:w w:val="100"/>
      <w:sz w:val="20"/>
      <w:szCs w:val="20"/>
      <w:shd w:val="clear" w:color="auto" w:fill="auto"/>
    </w:rPr>
  </w:style>
  <w:style w:type="character" w:styleId="a9">
    <w:name w:val="Strong"/>
    <w:uiPriority w:val="20"/>
    <w:qFormat/>
    <w:rPr>
      <w:b/>
      <w:w w:val="100"/>
      <w:sz w:val="20"/>
      <w:szCs w:val="20"/>
      <w:shd w:val="clear" w:color="auto" w:fill="auto"/>
    </w:rPr>
  </w:style>
  <w:style w:type="paragraph" w:styleId="20">
    <w:name w:val="Quote"/>
    <w:uiPriority w:val="21"/>
    <w:qFormat/>
    <w:pPr>
      <w:ind w:left="864" w:right="864"/>
      <w:jc w:val="center"/>
    </w:pPr>
    <w:rPr>
      <w:i/>
      <w:color w:val="404040"/>
    </w:rPr>
  </w:style>
  <w:style w:type="paragraph" w:styleId="aa">
    <w:name w:val="Intense Quote"/>
    <w:uiPriority w:val="22"/>
    <w:qFormat/>
    <w:pPr>
      <w:pBdr>
        <w:top w:val="single" w:sz="1" w:space="10" w:color="5B9BD5"/>
        <w:bottom w:val="single" w:sz="1" w:space="10" w:color="5B9BD5"/>
      </w:pBdr>
      <w:ind w:left="950" w:right="950"/>
      <w:jc w:val="center"/>
    </w:pPr>
    <w:rPr>
      <w:i/>
      <w:color w:val="5B9BD5"/>
    </w:rPr>
  </w:style>
  <w:style w:type="character" w:styleId="ab">
    <w:name w:val="Subtle Reference"/>
    <w:uiPriority w:val="23"/>
    <w:qFormat/>
    <w:rPr>
      <w:smallCaps/>
      <w:color w:val="5A5A5A"/>
      <w:w w:val="100"/>
      <w:sz w:val="20"/>
      <w:szCs w:val="20"/>
      <w:shd w:val="clear" w:color="auto" w:fill="auto"/>
    </w:rPr>
  </w:style>
  <w:style w:type="character" w:styleId="ac">
    <w:name w:val="Intense Reference"/>
    <w:uiPriority w:val="24"/>
    <w:qFormat/>
    <w:rPr>
      <w:b/>
      <w:smallCaps/>
      <w:color w:val="5B9BD5"/>
      <w:w w:val="100"/>
      <w:sz w:val="20"/>
      <w:szCs w:val="20"/>
      <w:shd w:val="clear" w:color="auto" w:fill="auto"/>
    </w:rPr>
  </w:style>
  <w:style w:type="character" w:styleId="ad">
    <w:name w:val="Book Title"/>
    <w:uiPriority w:val="25"/>
    <w:qFormat/>
    <w:rPr>
      <w:b/>
      <w:i/>
      <w:w w:val="100"/>
      <w:sz w:val="20"/>
      <w:szCs w:val="20"/>
      <w:shd w:val="clear" w:color="auto" w:fill="auto"/>
    </w:rPr>
  </w:style>
  <w:style w:type="paragraph" w:styleId="ae">
    <w:name w:val="List Paragraph"/>
    <w:uiPriority w:val="26"/>
    <w:qFormat/>
    <w:pPr>
      <w:ind w:left="850"/>
      <w:jc w:val="both"/>
    </w:pPr>
  </w:style>
  <w:style w:type="paragraph" w:styleId="af">
    <w:name w:val="TOC Heading"/>
    <w:uiPriority w:val="27"/>
    <w:unhideWhenUsed/>
    <w:qFormat/>
    <w:rPr>
      <w:color w:val="2E74B5"/>
      <w:sz w:val="32"/>
      <w:szCs w:val="32"/>
    </w:rPr>
  </w:style>
  <w:style w:type="paragraph" w:styleId="10">
    <w:name w:val="toc 1"/>
    <w:uiPriority w:val="28"/>
    <w:unhideWhenUsed/>
    <w:qFormat/>
    <w:pPr>
      <w:jc w:val="both"/>
    </w:pPr>
  </w:style>
  <w:style w:type="paragraph" w:styleId="21">
    <w:name w:val="toc 2"/>
    <w:uiPriority w:val="29"/>
    <w:unhideWhenUsed/>
    <w:qFormat/>
    <w:pPr>
      <w:ind w:left="425"/>
      <w:jc w:val="both"/>
    </w:pPr>
  </w:style>
  <w:style w:type="paragraph" w:styleId="30">
    <w:name w:val="toc 3"/>
    <w:uiPriority w:val="30"/>
    <w:unhideWhenUsed/>
    <w:qFormat/>
    <w:pPr>
      <w:ind w:left="850"/>
      <w:jc w:val="both"/>
    </w:pPr>
  </w:style>
  <w:style w:type="paragraph" w:styleId="40">
    <w:name w:val="toc 4"/>
    <w:uiPriority w:val="31"/>
    <w:unhideWhenUsed/>
    <w:qFormat/>
    <w:pPr>
      <w:ind w:left="1275"/>
      <w:jc w:val="both"/>
    </w:pPr>
  </w:style>
  <w:style w:type="paragraph" w:styleId="50">
    <w:name w:val="toc 5"/>
    <w:uiPriority w:val="32"/>
    <w:unhideWhenUsed/>
    <w:qFormat/>
    <w:pPr>
      <w:ind w:left="1700"/>
      <w:jc w:val="both"/>
    </w:pPr>
  </w:style>
  <w:style w:type="paragraph" w:styleId="60">
    <w:name w:val="toc 6"/>
    <w:uiPriority w:val="33"/>
    <w:unhideWhenUsed/>
    <w:qFormat/>
    <w:pPr>
      <w:ind w:left="2125"/>
      <w:jc w:val="both"/>
    </w:pPr>
  </w:style>
  <w:style w:type="paragraph" w:styleId="70">
    <w:name w:val="toc 7"/>
    <w:uiPriority w:val="34"/>
    <w:unhideWhenUsed/>
    <w:qFormat/>
    <w:pPr>
      <w:ind w:left="2550"/>
      <w:jc w:val="both"/>
    </w:pPr>
  </w:style>
  <w:style w:type="paragraph" w:styleId="80">
    <w:name w:val="toc 8"/>
    <w:uiPriority w:val="35"/>
    <w:unhideWhenUsed/>
    <w:qFormat/>
    <w:pPr>
      <w:ind w:left="2975"/>
      <w:jc w:val="both"/>
    </w:pPr>
  </w:style>
  <w:style w:type="paragraph" w:styleId="90">
    <w:name w:val="toc 9"/>
    <w:uiPriority w:val="36"/>
    <w:unhideWhenUsed/>
    <w:qFormat/>
    <w:pPr>
      <w:ind w:left="3400"/>
      <w:jc w:val="both"/>
    </w:pPr>
  </w:style>
  <w:style w:type="table" w:styleId="af0">
    <w:name w:val="Table Grid"/>
    <w:basedOn w:val="a1"/>
    <w:uiPriority w:val="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Grid Table Light"/>
    <w:basedOn w:val="a1"/>
    <w:uiPriority w:val="38"/>
    <w:tblPr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39"/>
    <w:tblPr>
      <w:tblStyleRowBandSize w:val="1"/>
      <w:tblStyleColBandSize w:val="1"/>
      <w:tblInd w:w="0" w:type="dxa"/>
      <w:tblBorders>
        <w:top w:val="single" w:sz="4" w:space="0" w:color="CCCCCC" w:themeColor="background1" w:themeShade="CC"/>
        <w:left w:val="single" w:sz="4" w:space="0" w:color="CCCCCC" w:themeColor="background1" w:themeShade="CC"/>
        <w:bottom w:val="single" w:sz="4" w:space="0" w:color="CCCCCC" w:themeColor="background1" w:themeShade="CC"/>
        <w:right w:val="single" w:sz="4" w:space="0" w:color="CCCCCC" w:themeColor="background1" w:themeShade="CC"/>
        <w:insideH w:val="single" w:sz="4" w:space="0" w:color="CCCCCC" w:themeColor="background1" w:themeShade="CC"/>
        <w:insideV w:val="single" w:sz="4" w:space="0" w:color="CCCCCC" w:themeColor="background1" w:themeShade="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double" w:sz="4" w:space="0" w:color="CCCCCC" w:themeColor="background1" w:themeShade="CC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</w:style>
  <w:style w:type="table" w:styleId="22">
    <w:name w:val="Plain Table 2"/>
    <w:basedOn w:val="a1"/>
    <w:uiPriority w:val="40"/>
    <w:tblPr>
      <w:tblStyleRowBandSize w:val="1"/>
      <w:tblStyleColBandSize w:val="1"/>
      <w:tblInd w:w="0" w:type="dxa"/>
      <w:tblBorders>
        <w:top w:val="single" w:sz="4" w:space="0" w:color="7D7D7D" w:themeColor="text1" w:themeTint="82"/>
        <w:bottom w:val="single" w:sz="4" w:space="0" w:color="7D7D7D" w:themeColor="text1" w:themeTint="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D7D7D" w:themeColor="text1" w:themeTint="82"/>
        </w:tcBorders>
      </w:tcPr>
    </w:tblStylePr>
    <w:tblStylePr w:type="lastRow">
      <w:rPr>
        <w:b/>
      </w:rPr>
      <w:tblPr/>
      <w:tcPr>
        <w:tcBorders>
          <w:top w:val="single" w:sz="4" w:space="0" w:color="7D7D7D" w:themeColor="text1" w:themeTint="8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D7D7D" w:themeColor="text1" w:themeTint="82"/>
          <w:right w:val="single" w:sz="4" w:space="0" w:color="7D7D7D" w:themeColor="text1" w:themeTint="82"/>
        </w:tcBorders>
      </w:tcPr>
    </w:tblStylePr>
    <w:tblStylePr w:type="band2Vert">
      <w:tblPr/>
      <w:tcPr>
        <w:tcBorders>
          <w:left w:val="single" w:sz="4" w:space="0" w:color="7D7D7D" w:themeColor="text1" w:themeTint="82"/>
          <w:right w:val="single" w:sz="4" w:space="0" w:color="7D7D7D" w:themeColor="text1" w:themeTint="82"/>
        </w:tcBorders>
      </w:tcPr>
    </w:tblStylePr>
    <w:tblStylePr w:type="band1Horz">
      <w:tblPr/>
      <w:tcPr>
        <w:tcBorders>
          <w:top w:val="single" w:sz="4" w:space="0" w:color="7D7D7D" w:themeColor="text1" w:themeTint="82"/>
          <w:bottom w:val="single" w:sz="4" w:space="0" w:color="7D7D7D" w:themeColor="text1" w:themeTint="82"/>
        </w:tcBorders>
      </w:tcPr>
    </w:tblStylePr>
  </w:style>
  <w:style w:type="table" w:styleId="31">
    <w:name w:val="Plain Table 3"/>
    <w:basedOn w:val="a1"/>
    <w:uiPriority w:val="4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D7D7D" w:themeColor="text1" w:themeTint="82"/>
        </w:tcBorders>
      </w:tcPr>
    </w:tblStylePr>
    <w:tblStylePr w:type="lastRow">
      <w:rPr>
        <w:b/>
      </w:rPr>
      <w:tblPr/>
      <w:tcPr>
        <w:tcBorders>
          <w:top w:val="nil"/>
        </w:tcBorders>
      </w:tcPr>
    </w:tblStylePr>
    <w:tblStylePr w:type="firstCol">
      <w:rPr>
        <w:b/>
      </w:rPr>
      <w:tblPr/>
      <w:tcPr>
        <w:tcBorders>
          <w:right w:val="single" w:sz="4" w:space="0" w:color="7D7D7D" w:themeColor="text1" w:themeTint="82"/>
        </w:tcBorders>
      </w:tcPr>
    </w:tblStylePr>
    <w:tblStylePr w:type="lastCol">
      <w:rPr>
        <w:b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uiPriority w:val="4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</w:style>
  <w:style w:type="table" w:styleId="51">
    <w:name w:val="Plain Table 5"/>
    <w:basedOn w:val="a1"/>
    <w:uiPriority w:val="4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 w:themeShade="D8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 w:themeShade="D8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</w:rPr>
      <w:tblPr/>
      <w:tcPr>
        <w:tcBorders>
          <w:right w:val="single" w:sz="4" w:space="0" w:color="000000" w:themeColor="text1" w:themeShade="D8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 w:themeShade="D8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background1" w:themeFillShade="CC"/>
      </w:tcPr>
    </w:tblStylePr>
    <w:tblStylePr w:type="band1Horz">
      <w:tblPr/>
      <w:tcPr>
        <w:shd w:val="clear" w:color="auto" w:fill="CCCCCC" w:themeFill="background1" w:themeFillShade="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44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double" w:sz="2" w:space="0" w:color="666666" w:themeColor="text1" w:themeTint="99"/>
        </w:tcBorders>
      </w:tcPr>
    </w:tblStylePr>
    <w:tblStylePr w:type="lastCol">
      <w:rPr>
        <w:b/>
      </w:rPr>
    </w:tblStylePr>
  </w:style>
  <w:style w:type="table" w:styleId="-11">
    <w:name w:val="Grid Table 1 Light Accent 1"/>
    <w:basedOn w:val="a1"/>
    <w:uiPriority w:val="45"/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double" w:sz="2" w:space="0" w:color="9CC2E5" w:themeColor="accent1" w:themeTint="99"/>
        </w:tcBorders>
      </w:tcPr>
    </w:tblStylePr>
    <w:tblStylePr w:type="lastCol">
      <w:rPr>
        <w:b/>
      </w:rPr>
    </w:tblStylePr>
  </w:style>
  <w:style w:type="table" w:styleId="-12">
    <w:name w:val="Grid Table 1 Light Accent 2"/>
    <w:basedOn w:val="a1"/>
    <w:uiPriority w:val="46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double" w:sz="2" w:space="0" w:color="F4B083" w:themeColor="accent2" w:themeTint="99"/>
        </w:tcBorders>
      </w:tcPr>
    </w:tblStylePr>
    <w:tblStylePr w:type="lastCol">
      <w:rPr>
        <w:b/>
      </w:rPr>
    </w:tblStylePr>
  </w:style>
  <w:style w:type="table" w:styleId="-13">
    <w:name w:val="Grid Table 1 Light Accent 3"/>
    <w:basedOn w:val="a1"/>
    <w:uiPriority w:val="47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double" w:sz="2" w:space="0" w:color="C9C9C9" w:themeColor="accent3" w:themeTint="99"/>
        </w:tcBorders>
      </w:tcPr>
    </w:tblStylePr>
    <w:tblStylePr w:type="lastCol">
      <w:rPr>
        <w:b/>
      </w:rPr>
    </w:tblStylePr>
  </w:style>
  <w:style w:type="table" w:styleId="-14">
    <w:name w:val="Grid Table 1 Light Accent 4"/>
    <w:basedOn w:val="a1"/>
    <w:uiPriority w:val="48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double" w:sz="2" w:space="0" w:color="FFD966" w:themeColor="accent4" w:themeTint="99"/>
        </w:tcBorders>
      </w:tcPr>
    </w:tblStylePr>
    <w:tblStylePr w:type="lastCol">
      <w:rPr>
        <w:b/>
      </w:rPr>
    </w:tblStylePr>
  </w:style>
  <w:style w:type="table" w:styleId="-15">
    <w:name w:val="Grid Table 1 Light Accent 5"/>
    <w:basedOn w:val="a1"/>
    <w:uiPriority w:val="49"/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double" w:sz="2" w:space="0" w:color="8EAADB" w:themeColor="accent5" w:themeTint="99"/>
        </w:tcBorders>
      </w:tcPr>
    </w:tblStylePr>
    <w:tblStylePr w:type="lastCol">
      <w:rPr>
        <w:b/>
      </w:rPr>
    </w:tblStylePr>
  </w:style>
  <w:style w:type="table" w:styleId="-16">
    <w:name w:val="Grid Table 1 Light Accent 6"/>
    <w:basedOn w:val="a1"/>
    <w:uiPriority w:val="50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double" w:sz="2" w:space="0" w:color="A8D08D" w:themeColor="accent6" w:themeTint="99"/>
        </w:tcBorders>
      </w:tcPr>
    </w:tblStylePr>
    <w:tblStylePr w:type="lastCol">
      <w:rPr>
        <w:b/>
      </w:rPr>
    </w:tblStylePr>
  </w:style>
  <w:style w:type="table" w:styleId="-2">
    <w:name w:val="Grid Table 2"/>
    <w:basedOn w:val="a1"/>
    <w:uiPriority w:val="51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">
    <w:name w:val="Grid Table 2 Accent 1"/>
    <w:basedOn w:val="a1"/>
    <w:uiPriority w:val="52"/>
    <w:tblPr>
      <w:tblStyleRowBandSize w:val="1"/>
      <w:tblStyleColBandSize w:val="1"/>
      <w:tblInd w:w="0" w:type="dxa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">
    <w:name w:val="Grid Table 2 Accent 2"/>
    <w:basedOn w:val="a1"/>
    <w:uiPriority w:val="53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">
    <w:name w:val="Grid Table 2 Accent 3"/>
    <w:basedOn w:val="a1"/>
    <w:uiPriority w:val="54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Grid Table 2 Accent 4"/>
    <w:basedOn w:val="a1"/>
    <w:uiPriority w:val="55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Grid Table 2 Accent 5"/>
    <w:basedOn w:val="a1"/>
    <w:uiPriority w:val="56"/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Grid Table 2 Accent 6"/>
    <w:basedOn w:val="a1"/>
    <w:uiPriority w:val="57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top w:val="sing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">
    <w:name w:val="Grid Table 3"/>
    <w:basedOn w:val="a1"/>
    <w:uiPriority w:val="58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">
    <w:name w:val="Grid Table 3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">
    <w:name w:val="Grid Table 3 Accent 2"/>
    <w:basedOn w:val="a1"/>
    <w:uiPriority w:val="60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">
    <w:name w:val="Grid Table 3 Accent 3"/>
    <w:basedOn w:val="a1"/>
    <w:uiPriority w:val="61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">
    <w:name w:val="Grid Table 3 Accent 4"/>
    <w:basedOn w:val="a1"/>
    <w:uiPriority w:val="62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">
    <w:name w:val="Grid Table 3 Accent 5"/>
    <w:basedOn w:val="a1"/>
    <w:uiPriority w:val="63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">
    <w:name w:val="Grid Table 3 Accent 6"/>
    <w:basedOn w:val="a1"/>
    <w:uiPriority w:val="64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">
    <w:name w:val="Grid Table 4"/>
    <w:basedOn w:val="a1"/>
    <w:uiPriority w:val="65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">
    <w:name w:val="Grid Table 4 Accent 1"/>
    <w:basedOn w:val="a1"/>
    <w:uiPriority w:val="66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">
    <w:name w:val="Grid Table 4 Accent 2"/>
    <w:basedOn w:val="a1"/>
    <w:uiPriority w:val="67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Grid Table 4 Accent 3"/>
    <w:basedOn w:val="a1"/>
    <w:uiPriority w:val="68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Grid Table 4 Accent 4"/>
    <w:basedOn w:val="a1"/>
    <w:uiPriority w:val="69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70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1"/>
    <w:uiPriority w:val="71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">
    <w:name w:val="Grid Table 5 Dark"/>
    <w:basedOn w:val="a1"/>
    <w:uiPriority w:val="72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">
    <w:name w:val="Grid Table 5 Dark Accent 1"/>
    <w:basedOn w:val="a1"/>
    <w:uiPriority w:val="73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1" w:themeFillTint="33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">
    <w:name w:val="Grid Table 5 Dark Accent 2"/>
    <w:basedOn w:val="a1"/>
    <w:uiPriority w:val="74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">
    <w:name w:val="Grid Table 5 Dark Accent 3"/>
    <w:basedOn w:val="a1"/>
    <w:uiPriority w:val="75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">
    <w:name w:val="Grid Table 5 Dark Accent 4"/>
    <w:basedOn w:val="a1"/>
    <w:uiPriority w:val="7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">
    <w:name w:val="Grid Table 5 Dark Accent 5"/>
    <w:basedOn w:val="a1"/>
    <w:uiPriority w:val="77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">
    <w:name w:val="Grid Table 5 Dark Accent 6"/>
    <w:basedOn w:val="a1"/>
    <w:uiPriority w:val="7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">
    <w:name w:val="Grid Table 6 Colorful"/>
    <w:basedOn w:val="a1"/>
    <w:uiPriority w:val="79"/>
    <w:rPr>
      <w:color w:val="000000" w:themeColor="text1" w:themeShade="D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">
    <w:name w:val="Grid Table 6 Colorful Accent 1"/>
    <w:basedOn w:val="a1"/>
    <w:uiPriority w:val="80"/>
    <w:rPr>
      <w:color w:val="3583CB" w:themeColor="accent1" w:themeShade="D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">
    <w:name w:val="Grid Table 6 Colorful Accent 2"/>
    <w:basedOn w:val="a1"/>
    <w:uiPriority w:val="81"/>
    <w:rPr>
      <w:color w:val="DE6513" w:themeColor="accent2" w:themeShade="D8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Grid Table 6 Colorful Accent 3"/>
    <w:basedOn w:val="a1"/>
    <w:uiPriority w:val="82"/>
    <w:rPr>
      <w:color w:val="8B8B8B" w:themeColor="accent3" w:themeShade="D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Grid Table 6 Colorful Accent 4"/>
    <w:basedOn w:val="a1"/>
    <w:uiPriority w:val="83"/>
    <w:rPr>
      <w:color w:val="D8A200" w:themeColor="accent4" w:themeShade="D8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Grid Table 6 Colorful Accent 5"/>
    <w:basedOn w:val="a1"/>
    <w:uiPriority w:val="84"/>
    <w:rPr>
      <w:color w:val="355FA9" w:themeColor="accent5" w:themeShade="D8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Grid Table 6 Colorful Accent 6"/>
    <w:basedOn w:val="a1"/>
    <w:uiPriority w:val="85"/>
    <w:rPr>
      <w:color w:val="5E923C" w:themeColor="accent6" w:themeShade="D8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Grid Table 7 Colorful"/>
    <w:basedOn w:val="a1"/>
    <w:uiPriority w:val="86"/>
    <w:rPr>
      <w:color w:val="000000" w:themeColor="text1" w:themeShade="D8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1"/>
    <w:uiPriority w:val="87"/>
    <w:rPr>
      <w:color w:val="3583CB" w:themeColor="accent1" w:themeShade="D8"/>
    </w:r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">
    <w:name w:val="Grid Table 7 Colorful Accent 2"/>
    <w:basedOn w:val="a1"/>
    <w:uiPriority w:val="88"/>
    <w:rPr>
      <w:color w:val="DE6513" w:themeColor="accent2" w:themeShade="D8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">
    <w:name w:val="Grid Table 7 Colorful Accent 3"/>
    <w:basedOn w:val="a1"/>
    <w:uiPriority w:val="89"/>
    <w:rPr>
      <w:color w:val="8B8B8B" w:themeColor="accent3" w:themeShade="D8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">
    <w:name w:val="Grid Table 7 Colorful Accent 4"/>
    <w:basedOn w:val="a1"/>
    <w:uiPriority w:val="90"/>
    <w:rPr>
      <w:color w:val="D8A200" w:themeColor="accent4" w:themeShade="D8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">
    <w:name w:val="Grid Table 7 Colorful Accent 5"/>
    <w:basedOn w:val="a1"/>
    <w:uiPriority w:val="91"/>
    <w:rPr>
      <w:color w:val="355FA9" w:themeColor="accent5" w:themeShade="D8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">
    <w:name w:val="Grid Table 7 Colorful Accent 6"/>
    <w:basedOn w:val="a1"/>
    <w:uiPriority w:val="92"/>
    <w:rPr>
      <w:color w:val="5E923C" w:themeColor="accent6" w:themeShade="D8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0">
    <w:name w:val="List Table 1 Light"/>
    <w:basedOn w:val="a1"/>
    <w:uiPriority w:val="9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i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i/>
      </w:rPr>
    </w:tblStylePr>
    <w:tblStylePr w:type="lastCol">
      <w:rPr>
        <w:i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1"/>
    <w:uiPriority w:val="9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i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i/>
      </w:rPr>
    </w:tblStylePr>
    <w:tblStylePr w:type="lastCol">
      <w:rPr>
        <w:i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1"/>
    <w:uiPriority w:val="9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i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i/>
      </w:rPr>
    </w:tblStylePr>
    <w:tblStylePr w:type="lastCol">
      <w:rPr>
        <w:i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1"/>
    <w:uiPriority w:val="9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i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i/>
      </w:rPr>
    </w:tblStylePr>
    <w:tblStylePr w:type="lastCol">
      <w:rPr>
        <w:i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0">
    <w:name w:val="List Table 1 Light Accent 4"/>
    <w:basedOn w:val="a1"/>
    <w:uiPriority w:val="9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i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i/>
      </w:rPr>
    </w:tblStylePr>
    <w:tblStylePr w:type="lastCol">
      <w:rPr>
        <w:i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0">
    <w:name w:val="List Table 1 Light Accent 5"/>
    <w:basedOn w:val="a1"/>
    <w:uiPriority w:val="9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i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i/>
      </w:rPr>
    </w:tblStylePr>
    <w:tblStylePr w:type="lastCol">
      <w:rPr>
        <w:i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0">
    <w:name w:val="List Table 1 Light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i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i/>
      </w:rPr>
    </w:tblStylePr>
    <w:tblStylePr w:type="lastCol">
      <w:rPr>
        <w:i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0">
    <w:name w:val="List Table 2"/>
    <w:basedOn w:val="a1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1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1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1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List Table 2 Accent 4"/>
    <w:basedOn w:val="a1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List Table 2 Accent 5"/>
    <w:basedOn w:val="a1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List Table 2 Accent 6"/>
    <w:basedOn w:val="a1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0">
    <w:name w:val="List Table 3"/>
    <w:basedOn w:val="a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1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1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1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0">
    <w:name w:val="List Table 3 Accent 4"/>
    <w:basedOn w:val="a1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0">
    <w:name w:val="List Table 3 Accent 5"/>
    <w:basedOn w:val="a1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0">
    <w:name w:val="List Table 3 Accent 6"/>
    <w:basedOn w:val="a1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</w:rPr>
      <w:tblPr/>
      <w:tcPr>
        <w:tcBorders>
          <w:right w:val="nil"/>
        </w:tcBorders>
      </w:tcPr>
    </w:tblStylePr>
    <w:tblStylePr w:type="lastCol">
      <w:tblPr/>
      <w:tcPr>
        <w:tcBorders>
          <w:left w:val="nil"/>
        </w:tcBorders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0">
    <w:name w:val="List Table 4"/>
    <w:basedOn w:val="a1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1"/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1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List Table 4 Accent 3"/>
    <w:basedOn w:val="a1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List Table 4 Accent 4"/>
    <w:basedOn w:val="a1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List Table 4 Accent 5"/>
    <w:basedOn w:val="a1"/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List Table 4 Accent 6"/>
    <w:basedOn w:val="a1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1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lastRow"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1"/>
    <w:rPr>
      <w:color w:val="5B9BD5" w:themeColor="accent1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5B9BD5" w:themeColor="accent1"/>
        </w:tcBorders>
      </w:tcPr>
    </w:tblStylePr>
    <w:tblStylePr w:type="lastRow"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1"/>
    <w:rPr>
      <w:color w:val="ED7D31" w:themeColor="accent2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ED7D31" w:themeColor="accent2"/>
        </w:tcBorders>
      </w:tcPr>
    </w:tblStylePr>
    <w:tblStylePr w:type="lastRow"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List Table 6 Colorful Accent 3"/>
    <w:basedOn w:val="a1"/>
    <w:rPr>
      <w:color w:val="A5A5A5" w:themeColor="accent3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A5A5A5" w:themeColor="accent3"/>
        </w:tcBorders>
      </w:tcPr>
    </w:tblStylePr>
    <w:tblStylePr w:type="lastRow"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List Table 6 Colorful Accent 4"/>
    <w:basedOn w:val="a1"/>
    <w:rPr>
      <w:color w:val="FFC000" w:themeColor="accent4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FFC000" w:themeColor="accent4"/>
        </w:tcBorders>
      </w:tcPr>
    </w:tblStylePr>
    <w:tblStylePr w:type="lastRow"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List Table 6 Colorful Accent 5"/>
    <w:basedOn w:val="a1"/>
    <w:rPr>
      <w:color w:val="4472C4" w:themeColor="accent5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4472C4" w:themeColor="accent5"/>
        </w:tcBorders>
      </w:tcPr>
    </w:tblStylePr>
    <w:tblStylePr w:type="lastRow"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List Table 6 Colorful Accent 6"/>
    <w:basedOn w:val="a1"/>
    <w:rPr>
      <w:color w:val="70AD47" w:themeColor="accent6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0AD47" w:themeColor="accent6"/>
        </w:tcBorders>
      </w:tcPr>
    </w:tblStylePr>
    <w:tblStylePr w:type="lastRow"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List Table 7 Colorful"/>
    <w:basedOn w:val="a1"/>
    <w:rPr>
      <w:color w:val="000000" w:themeColor="text1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rPr>
        <w:i/>
        <w:sz w:val="26"/>
        <w:szCs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1"/>
    <w:rPr>
      <w:color w:val="3583CB" w:themeColor="accent1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rPr>
        <w:i/>
        <w:sz w:val="26"/>
        <w:szCs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1"/>
    <w:rPr>
      <w:color w:val="DE6513" w:themeColor="accent2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rPr>
        <w:i/>
        <w:sz w:val="26"/>
        <w:szCs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1"/>
    <w:rPr>
      <w:color w:val="8B8B8B" w:themeColor="accent3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rPr>
        <w:i/>
        <w:sz w:val="26"/>
        <w:szCs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1"/>
    <w:rPr>
      <w:color w:val="D8A200" w:themeColor="accent4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rPr>
        <w:i/>
        <w:sz w:val="26"/>
        <w:szCs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1"/>
    <w:rPr>
      <w:color w:val="355FA9" w:themeColor="accent5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rPr>
        <w:i/>
        <w:sz w:val="26"/>
        <w:szCs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1"/>
    <w:rPr>
      <w:color w:val="5E923C" w:themeColor="accent6" w:themeShade="D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sz w:val="26"/>
        <w:szCs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rPr>
        <w:i/>
        <w:sz w:val="26"/>
        <w:szCs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3835</Characters>
  <Application>Microsoft Office Word</Application>
  <DocSecurity>0</DocSecurity>
  <Lines>31</Lines>
  <Paragraphs>8</Paragraphs>
  <MMClips>0</MMClip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4499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user1</cp:lastModifiedBy>
  <cp:revision>2</cp:revision>
  <dcterms:created xsi:type="dcterms:W3CDTF">2017-10-03T05:13:00Z</dcterms:created>
  <dcterms:modified xsi:type="dcterms:W3CDTF">2017-10-03T05:13:00Z</dcterms:modified>
</cp:coreProperties>
</file>